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6452" w14:textId="77777777" w:rsidR="00FA1797" w:rsidRDefault="00FA1797" w:rsidP="00FA1797">
      <w:pPr>
        <w:tabs>
          <w:tab w:val="left" w:pos="2160"/>
          <w:tab w:val="left" w:pos="5400"/>
        </w:tabs>
        <w:spacing w:line="240" w:lineRule="exact"/>
        <w:jc w:val="center"/>
        <w:rPr>
          <w:b/>
        </w:rPr>
      </w:pPr>
      <w:r>
        <w:rPr>
          <w:b/>
        </w:rPr>
        <w:t>CASE OVERVIEW</w:t>
      </w:r>
    </w:p>
    <w:p w14:paraId="2FC19CE3" w14:textId="77777777" w:rsidR="007402B9" w:rsidRDefault="007402B9" w:rsidP="00FA1797">
      <w:pPr>
        <w:tabs>
          <w:tab w:val="left" w:pos="2160"/>
          <w:tab w:val="left" w:pos="5400"/>
        </w:tabs>
        <w:spacing w:line="240" w:lineRule="exact"/>
        <w:jc w:val="center"/>
        <w:rPr>
          <w:b/>
        </w:rPr>
      </w:pPr>
    </w:p>
    <w:p w14:paraId="31AC7780" w14:textId="64083FFD" w:rsidR="007402B9" w:rsidRPr="00313A41" w:rsidRDefault="00680B39" w:rsidP="007402B9">
      <w:pPr>
        <w:tabs>
          <w:tab w:val="left" w:pos="2160"/>
          <w:tab w:val="left" w:pos="5400"/>
        </w:tabs>
        <w:spacing w:line="240" w:lineRule="exact"/>
        <w:rPr>
          <w:b/>
          <w:lang w:val="de-DE"/>
        </w:rPr>
      </w:pPr>
      <w:r w:rsidRPr="00313A41">
        <w:rPr>
          <w:b/>
          <w:lang w:val="de-DE"/>
        </w:rPr>
        <w:t>Wi</w:t>
      </w:r>
      <w:r w:rsidR="007402B9" w:rsidRPr="00313A41">
        <w:rPr>
          <w:b/>
          <w:lang w:val="de-DE"/>
        </w:rPr>
        <w:t>r sind: _____________________ und _____________________</w:t>
      </w:r>
    </w:p>
    <w:p w14:paraId="38670C1B" w14:textId="77777777" w:rsidR="00680B39" w:rsidRDefault="00680B39" w:rsidP="007402B9">
      <w:pPr>
        <w:tabs>
          <w:tab w:val="left" w:pos="2160"/>
          <w:tab w:val="left" w:pos="5400"/>
        </w:tabs>
        <w:spacing w:line="240" w:lineRule="exact"/>
        <w:rPr>
          <w:b/>
        </w:rPr>
      </w:pPr>
    </w:p>
    <w:p w14:paraId="64484039" w14:textId="42D4B16F" w:rsidR="00680B39" w:rsidRDefault="00680B39" w:rsidP="007402B9">
      <w:pPr>
        <w:tabs>
          <w:tab w:val="left" w:pos="2160"/>
          <w:tab w:val="left" w:pos="5400"/>
        </w:tabs>
        <w:spacing w:line="240" w:lineRule="exact"/>
        <w:rPr>
          <w:b/>
        </w:rPr>
      </w:pPr>
      <w:r>
        <w:rPr>
          <w:b/>
        </w:rPr>
        <w:t>Complete the remaining lines of this table, i.e. find ten more examples!</w:t>
      </w:r>
    </w:p>
    <w:p w14:paraId="0EF34DF6" w14:textId="77777777" w:rsidR="009F44ED" w:rsidRDefault="009F44ED" w:rsidP="00FA1797">
      <w:pPr>
        <w:tabs>
          <w:tab w:val="left" w:pos="2160"/>
          <w:tab w:val="left" w:pos="5400"/>
        </w:tabs>
        <w:spacing w:line="24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9F44ED" w14:paraId="0A618F37" w14:textId="77777777" w:rsidTr="009F44ED">
        <w:tc>
          <w:tcPr>
            <w:tcW w:w="1278" w:type="dxa"/>
          </w:tcPr>
          <w:p w14:paraId="19412177" w14:textId="0B1CF4FA" w:rsid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Code [e.g. A3]</w:t>
            </w:r>
          </w:p>
        </w:tc>
        <w:tc>
          <w:tcPr>
            <w:tcW w:w="7578" w:type="dxa"/>
          </w:tcPr>
          <w:p w14:paraId="7DA35CEC" w14:textId="325263F5" w:rsidR="009F44ED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Excerpt</w:t>
            </w:r>
            <w:r w:rsidR="009F44ED">
              <w:rPr>
                <w:b/>
              </w:rPr>
              <w:t xml:space="preserve"> from "</w:t>
            </w:r>
            <w:r w:rsidR="009F44ED" w:rsidRPr="00B66E46">
              <w:rPr>
                <w:b/>
                <w:lang w:val="de-DE"/>
              </w:rPr>
              <w:t>Einmal</w:t>
            </w:r>
            <w:r w:rsidR="009F44ED">
              <w:rPr>
                <w:b/>
              </w:rPr>
              <w:t xml:space="preserve"> um die Welt"</w:t>
            </w:r>
            <w:r>
              <w:rPr>
                <w:b/>
              </w:rPr>
              <w:t xml:space="preserve"> (Copy and Paste!)</w:t>
            </w:r>
          </w:p>
          <w:p w14:paraId="72ADA360" w14:textId="1640841A" w:rsidR="009F44ED" w:rsidRPr="009F44ED" w:rsidRDefault="009F44ED" w:rsidP="009F44ED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540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put</w:t>
            </w:r>
            <w:r w:rsidRPr="009F44ED">
              <w:rPr>
                <w:b/>
              </w:rPr>
              <w:t xml:space="preserve"> the noun/pronoun whose case you are explaining in bold font</w:t>
            </w:r>
          </w:p>
        </w:tc>
      </w:tr>
      <w:tr w:rsidR="009F44ED" w14:paraId="3744445F" w14:textId="77777777" w:rsidTr="009F44ED">
        <w:tc>
          <w:tcPr>
            <w:tcW w:w="1278" w:type="dxa"/>
          </w:tcPr>
          <w:p w14:paraId="5BBFF5D7" w14:textId="3DD832CF" w:rsidR="009F44ED" w:rsidRPr="009F44ED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  <w:r>
              <w:t>D1</w:t>
            </w:r>
          </w:p>
        </w:tc>
        <w:tc>
          <w:tcPr>
            <w:tcW w:w="7578" w:type="dxa"/>
          </w:tcPr>
          <w:p w14:paraId="6E47102B" w14:textId="7E8218FA" w:rsidR="009F44ED" w:rsidRPr="00313A41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lang w:val="de-DE"/>
              </w:rPr>
            </w:pPr>
            <w:r w:rsidRPr="00313A41">
              <w:rPr>
                <w:lang w:val="de-DE"/>
              </w:rPr>
              <w:t xml:space="preserve">Baby bitte mach </w:t>
            </w:r>
            <w:r w:rsidRPr="00313A41">
              <w:rPr>
                <w:b/>
                <w:lang w:val="de-DE"/>
              </w:rPr>
              <w:t>dir</w:t>
            </w:r>
            <w:r w:rsidRPr="00313A41">
              <w:rPr>
                <w:lang w:val="de-DE"/>
              </w:rPr>
              <w:t xml:space="preserve"> nie mehr Sorgen um Geld</w:t>
            </w:r>
          </w:p>
        </w:tc>
      </w:tr>
      <w:tr w:rsidR="009F44ED" w14:paraId="41416D82" w14:textId="77777777" w:rsidTr="009F44ED">
        <w:tc>
          <w:tcPr>
            <w:tcW w:w="1278" w:type="dxa"/>
          </w:tcPr>
          <w:p w14:paraId="50FFC900" w14:textId="2A21FC27" w:rsidR="009F44ED" w:rsidRPr="009F44ED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  <w:r>
              <w:t>A1</w:t>
            </w:r>
          </w:p>
        </w:tc>
        <w:tc>
          <w:tcPr>
            <w:tcW w:w="7578" w:type="dxa"/>
          </w:tcPr>
          <w:p w14:paraId="7FCEF2B1" w14:textId="60051ADE" w:rsidR="009F44ED" w:rsidRPr="00313A41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lang w:val="de-DE"/>
              </w:rPr>
            </w:pPr>
            <w:r w:rsidRPr="00313A41">
              <w:rPr>
                <w:lang w:val="de-DE"/>
              </w:rPr>
              <w:t xml:space="preserve">Baby bitte mach dir nie mehr </w:t>
            </w:r>
            <w:r w:rsidRPr="00313A41">
              <w:rPr>
                <w:b/>
                <w:lang w:val="de-DE"/>
              </w:rPr>
              <w:t>Sorgen</w:t>
            </w:r>
            <w:r w:rsidRPr="00313A41">
              <w:rPr>
                <w:lang w:val="de-DE"/>
              </w:rPr>
              <w:t xml:space="preserve"> um Geld</w:t>
            </w:r>
          </w:p>
        </w:tc>
      </w:tr>
      <w:tr w:rsidR="009F44ED" w14:paraId="6D0617E6" w14:textId="77777777" w:rsidTr="009F44ED">
        <w:tc>
          <w:tcPr>
            <w:tcW w:w="1278" w:type="dxa"/>
          </w:tcPr>
          <w:p w14:paraId="0612DBC9" w14:textId="69F4308F" w:rsidR="009F44ED" w:rsidRPr="009F44ED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  <w:r>
              <w:t>A2</w:t>
            </w:r>
          </w:p>
        </w:tc>
        <w:tc>
          <w:tcPr>
            <w:tcW w:w="7578" w:type="dxa"/>
          </w:tcPr>
          <w:p w14:paraId="1C867368" w14:textId="7840D339" w:rsidR="009F44ED" w:rsidRPr="00313A41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lang w:val="de-DE"/>
              </w:rPr>
            </w:pPr>
            <w:r w:rsidRPr="00313A41">
              <w:rPr>
                <w:lang w:val="de-DE"/>
              </w:rPr>
              <w:t xml:space="preserve">Baby bitte mach dir nie mehr Sorgen um </w:t>
            </w:r>
            <w:r w:rsidRPr="00313A41">
              <w:rPr>
                <w:b/>
                <w:lang w:val="de-DE"/>
              </w:rPr>
              <w:t>Geld</w:t>
            </w:r>
          </w:p>
        </w:tc>
      </w:tr>
      <w:tr w:rsidR="009F44ED" w14:paraId="02CD1193" w14:textId="77777777" w:rsidTr="009F44ED">
        <w:tc>
          <w:tcPr>
            <w:tcW w:w="1278" w:type="dxa"/>
          </w:tcPr>
          <w:p w14:paraId="1DCFB876" w14:textId="57F7CBB8" w:rsidR="009F44ED" w:rsidRPr="009F44ED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  <w:r>
              <w:t>D1</w:t>
            </w:r>
          </w:p>
        </w:tc>
        <w:tc>
          <w:tcPr>
            <w:tcW w:w="7578" w:type="dxa"/>
          </w:tcPr>
          <w:p w14:paraId="44E43B8B" w14:textId="3E72ECD0" w:rsidR="009F44ED" w:rsidRPr="00313A41" w:rsidRDefault="00067CB9" w:rsidP="009F44ED">
            <w:pPr>
              <w:tabs>
                <w:tab w:val="left" w:pos="2160"/>
                <w:tab w:val="left" w:pos="5400"/>
              </w:tabs>
              <w:spacing w:line="240" w:lineRule="exact"/>
              <w:rPr>
                <w:lang w:val="de-DE"/>
              </w:rPr>
            </w:pPr>
            <w:r w:rsidRPr="00313A41">
              <w:rPr>
                <w:lang w:val="de-DE"/>
              </w:rPr>
              <w:t xml:space="preserve">Gib </w:t>
            </w:r>
            <w:r w:rsidRPr="00313A41">
              <w:rPr>
                <w:b/>
                <w:lang w:val="de-DE"/>
              </w:rPr>
              <w:t>mir</w:t>
            </w:r>
            <w:r w:rsidRPr="00313A41">
              <w:rPr>
                <w:lang w:val="de-DE"/>
              </w:rPr>
              <w:t xml:space="preserve"> nur deine Hand ich kauf dir Morgen die Welt</w:t>
            </w:r>
          </w:p>
        </w:tc>
      </w:tr>
      <w:tr w:rsidR="009F44ED" w14:paraId="532EE573" w14:textId="77777777" w:rsidTr="009F44ED">
        <w:tc>
          <w:tcPr>
            <w:tcW w:w="1278" w:type="dxa"/>
          </w:tcPr>
          <w:p w14:paraId="1027F239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67842290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9F44ED" w14:paraId="58291BA4" w14:textId="77777777" w:rsidTr="009F44ED">
        <w:tc>
          <w:tcPr>
            <w:tcW w:w="1278" w:type="dxa"/>
          </w:tcPr>
          <w:p w14:paraId="49253F46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34F939BF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9F44ED" w14:paraId="5AF8C072" w14:textId="77777777" w:rsidTr="009F44ED">
        <w:tc>
          <w:tcPr>
            <w:tcW w:w="1278" w:type="dxa"/>
          </w:tcPr>
          <w:p w14:paraId="3C1658D1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405A1587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9F44ED" w14:paraId="3D6F859B" w14:textId="77777777" w:rsidTr="009F44ED">
        <w:tc>
          <w:tcPr>
            <w:tcW w:w="1278" w:type="dxa"/>
          </w:tcPr>
          <w:p w14:paraId="13FBBE8B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3BC987E7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9F44ED" w14:paraId="02BC412C" w14:textId="77777777" w:rsidTr="009F44ED">
        <w:tc>
          <w:tcPr>
            <w:tcW w:w="1278" w:type="dxa"/>
          </w:tcPr>
          <w:p w14:paraId="7A65593B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1D1D290B" w14:textId="77777777" w:rsidR="009F44ED" w:rsidRPr="009F44ED" w:rsidRDefault="009F44ED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624DE2" w14:paraId="4830D5F3" w14:textId="77777777" w:rsidTr="009F44ED">
        <w:tc>
          <w:tcPr>
            <w:tcW w:w="1278" w:type="dxa"/>
          </w:tcPr>
          <w:p w14:paraId="35224ED2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00368FA1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624DE2" w14:paraId="00A3F7E6" w14:textId="77777777" w:rsidTr="009F44ED">
        <w:tc>
          <w:tcPr>
            <w:tcW w:w="1278" w:type="dxa"/>
          </w:tcPr>
          <w:p w14:paraId="01EDA627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150BCC29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624DE2" w14:paraId="710C921E" w14:textId="77777777" w:rsidTr="009F44ED">
        <w:tc>
          <w:tcPr>
            <w:tcW w:w="1278" w:type="dxa"/>
          </w:tcPr>
          <w:p w14:paraId="280BFAEC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6EA5FDF5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624DE2" w14:paraId="0392F70D" w14:textId="77777777" w:rsidTr="009F44ED">
        <w:tc>
          <w:tcPr>
            <w:tcW w:w="1278" w:type="dxa"/>
          </w:tcPr>
          <w:p w14:paraId="72832846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2CACFDD7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  <w:tr w:rsidR="00624DE2" w14:paraId="6A6E67E8" w14:textId="77777777" w:rsidTr="009F44ED">
        <w:tc>
          <w:tcPr>
            <w:tcW w:w="1278" w:type="dxa"/>
          </w:tcPr>
          <w:p w14:paraId="3E0EE7C9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  <w:tc>
          <w:tcPr>
            <w:tcW w:w="7578" w:type="dxa"/>
          </w:tcPr>
          <w:p w14:paraId="5CDECD14" w14:textId="77777777" w:rsidR="00624DE2" w:rsidRPr="009F44ED" w:rsidRDefault="00624DE2" w:rsidP="009F44ED">
            <w:pPr>
              <w:tabs>
                <w:tab w:val="left" w:pos="2160"/>
                <w:tab w:val="left" w:pos="5400"/>
              </w:tabs>
              <w:spacing w:line="240" w:lineRule="exact"/>
            </w:pPr>
          </w:p>
        </w:tc>
      </w:tr>
    </w:tbl>
    <w:p w14:paraId="270285A6" w14:textId="77777777" w:rsidR="009F44ED" w:rsidRDefault="009F44ED" w:rsidP="009F44ED">
      <w:pPr>
        <w:tabs>
          <w:tab w:val="left" w:pos="2160"/>
          <w:tab w:val="left" w:pos="5400"/>
        </w:tabs>
        <w:spacing w:line="240" w:lineRule="exact"/>
        <w:rPr>
          <w:b/>
        </w:rPr>
      </w:pPr>
    </w:p>
    <w:p w14:paraId="45C67A2D" w14:textId="77777777" w:rsidR="00465E06" w:rsidRPr="00FA1797" w:rsidRDefault="00465E06" w:rsidP="00FA1797">
      <w:pPr>
        <w:tabs>
          <w:tab w:val="left" w:pos="2160"/>
          <w:tab w:val="left" w:pos="5400"/>
        </w:tabs>
        <w:spacing w:line="240" w:lineRule="exact"/>
        <w:jc w:val="center"/>
        <w:rPr>
          <w:b/>
        </w:rPr>
      </w:pPr>
      <w:bookmarkStart w:id="0" w:name="_GoBack"/>
      <w:bookmarkEnd w:id="0"/>
    </w:p>
    <w:p w14:paraId="6A49E8C3" w14:textId="77777777" w:rsidR="00FA1797" w:rsidRPr="00313A41" w:rsidRDefault="00465E06" w:rsidP="00FA1797">
      <w:pPr>
        <w:tabs>
          <w:tab w:val="left" w:pos="2160"/>
          <w:tab w:val="left" w:pos="5400"/>
        </w:tabs>
        <w:spacing w:line="240" w:lineRule="exact"/>
        <w:rPr>
          <w:b/>
          <w:lang w:val="de-DE"/>
        </w:rPr>
      </w:pPr>
      <w:r w:rsidRPr="00313A41">
        <w:rPr>
          <w:b/>
          <w:lang w:val="de-DE"/>
        </w:rPr>
        <w:t>Nominativ</w:t>
      </w:r>
      <w:r w:rsidR="00FA1797" w:rsidRPr="00313A41">
        <w:rPr>
          <w:b/>
          <w:lang w:val="de-DE"/>
        </w:rPr>
        <w:t>:</w:t>
      </w:r>
    </w:p>
    <w:p w14:paraId="2F7A5AB0" w14:textId="66796449" w:rsidR="00465E06" w:rsidRDefault="00FA1797" w:rsidP="00FA1797">
      <w:pPr>
        <w:tabs>
          <w:tab w:val="left" w:pos="2160"/>
          <w:tab w:val="left" w:pos="5400"/>
        </w:tabs>
        <w:spacing w:line="240" w:lineRule="exact"/>
      </w:pPr>
      <w:r>
        <w:t>N1: The noun/pronoun is the subject of the verb</w:t>
      </w:r>
    </w:p>
    <w:p w14:paraId="03F5D3E1" w14:textId="6E33CA8B" w:rsidR="00FA1797" w:rsidRDefault="00FA1797" w:rsidP="00FA1797">
      <w:pPr>
        <w:tabs>
          <w:tab w:val="left" w:pos="2160"/>
          <w:tab w:val="left" w:pos="5400"/>
        </w:tabs>
        <w:spacing w:line="240" w:lineRule="exact"/>
      </w:pPr>
      <w:r>
        <w:t>N2: The verb in this clause is "</w:t>
      </w:r>
      <w:r w:rsidRPr="006B06BB">
        <w:rPr>
          <w:lang w:val="de-DE"/>
        </w:rPr>
        <w:t>sein</w:t>
      </w:r>
      <w:r>
        <w:t>" (or "</w:t>
      </w:r>
      <w:r w:rsidRPr="006B06BB">
        <w:rPr>
          <w:lang w:val="de-DE"/>
        </w:rPr>
        <w:t>bleiben</w:t>
      </w:r>
      <w:r>
        <w:t>" or "</w:t>
      </w:r>
      <w:r w:rsidRPr="006B06BB">
        <w:rPr>
          <w:lang w:val="de-DE"/>
        </w:rPr>
        <w:t>werden</w:t>
      </w:r>
      <w:r>
        <w:t>") ==&gt; all the nouns/pronouns in this c</w:t>
      </w:r>
      <w:r w:rsidR="004248DA">
        <w:t>lause are in the nominative [</w:t>
      </w:r>
      <w:r>
        <w:t>no p</w:t>
      </w:r>
      <w:r w:rsidR="004248DA">
        <w:t>reposition is involved</w:t>
      </w:r>
      <w:r>
        <w:t>]</w:t>
      </w:r>
    </w:p>
    <w:p w14:paraId="08CE0C39" w14:textId="77777777" w:rsidR="00FA1797" w:rsidRDefault="00FA1797" w:rsidP="00FA1797">
      <w:pPr>
        <w:tabs>
          <w:tab w:val="left" w:pos="2160"/>
          <w:tab w:val="left" w:pos="5400"/>
        </w:tabs>
        <w:spacing w:line="240" w:lineRule="exact"/>
      </w:pPr>
    </w:p>
    <w:p w14:paraId="1739B092" w14:textId="0321B4A9" w:rsidR="00F57E82" w:rsidRPr="00313A41" w:rsidRDefault="006B06BB" w:rsidP="00FA1797">
      <w:pPr>
        <w:tabs>
          <w:tab w:val="left" w:pos="2160"/>
          <w:tab w:val="left" w:pos="5400"/>
        </w:tabs>
        <w:spacing w:line="240" w:lineRule="exact"/>
        <w:rPr>
          <w:lang w:val="de-DE"/>
        </w:rPr>
      </w:pPr>
      <w:r>
        <w:rPr>
          <w:b/>
          <w:lang w:val="de-DE"/>
        </w:rPr>
        <w:t>Akk</w:t>
      </w:r>
      <w:r w:rsidR="004248DA" w:rsidRPr="00313A41">
        <w:rPr>
          <w:b/>
          <w:lang w:val="de-DE"/>
        </w:rPr>
        <w:t>usativ</w:t>
      </w:r>
      <w:r w:rsidR="00FA1797" w:rsidRPr="00313A41">
        <w:rPr>
          <w:lang w:val="de-DE"/>
        </w:rPr>
        <w:t>:</w:t>
      </w:r>
    </w:p>
    <w:p w14:paraId="1B378737" w14:textId="2B45FC71" w:rsidR="00F57E82" w:rsidRDefault="00FA1797" w:rsidP="00FA1797">
      <w:pPr>
        <w:tabs>
          <w:tab w:val="left" w:pos="2160"/>
          <w:tab w:val="left" w:pos="5400"/>
        </w:tabs>
        <w:spacing w:line="240" w:lineRule="exact"/>
      </w:pPr>
      <w:r>
        <w:t xml:space="preserve">A1: The noun/pronoun is the </w:t>
      </w:r>
      <w:r>
        <w:rPr>
          <w:caps/>
        </w:rPr>
        <w:t>direct</w:t>
      </w:r>
      <w:r>
        <w:t xml:space="preserve"> object of the verb</w:t>
      </w:r>
    </w:p>
    <w:p w14:paraId="5016E3BF" w14:textId="36F2332C" w:rsidR="00F57E82" w:rsidRPr="009F44ED" w:rsidRDefault="00FA1797" w:rsidP="00FA1797">
      <w:pPr>
        <w:tabs>
          <w:tab w:val="left" w:pos="2160"/>
          <w:tab w:val="left" w:pos="5400"/>
        </w:tabs>
        <w:spacing w:line="240" w:lineRule="exact"/>
        <w:rPr>
          <w:szCs w:val="24"/>
        </w:rPr>
      </w:pPr>
      <w:r>
        <w:t xml:space="preserve">A2: The noun/pronoun is the </w:t>
      </w:r>
      <w:r w:rsidRPr="00F4393C">
        <w:rPr>
          <w:caps/>
          <w:szCs w:val="24"/>
        </w:rPr>
        <w:t>object of an</w:t>
      </w:r>
      <w:r>
        <w:t xml:space="preserve"> </w:t>
      </w:r>
      <w:r>
        <w:rPr>
          <w:caps/>
        </w:rPr>
        <w:t>accusative preposition</w:t>
      </w:r>
      <w:r w:rsidR="00F57E82">
        <w:rPr>
          <w:caps/>
        </w:rPr>
        <w:t xml:space="preserve"> </w:t>
      </w:r>
      <w:r w:rsidR="00F57E82" w:rsidRPr="00313A41">
        <w:rPr>
          <w:caps/>
          <w:lang w:val="de-DE"/>
        </w:rPr>
        <w:t>[</w:t>
      </w:r>
      <w:r w:rsidR="00F57E82" w:rsidRPr="00313A41">
        <w:rPr>
          <w:szCs w:val="24"/>
          <w:lang w:val="de-DE"/>
        </w:rPr>
        <w:t>durch, für, gegen, ohne, um]</w:t>
      </w:r>
    </w:p>
    <w:p w14:paraId="192BFBD8" w14:textId="04A1FAB3" w:rsidR="00F57E82" w:rsidRDefault="00FA1797" w:rsidP="00FA1797">
      <w:pPr>
        <w:tabs>
          <w:tab w:val="left" w:pos="2160"/>
          <w:tab w:val="left" w:pos="5400"/>
        </w:tabs>
        <w:spacing w:line="240" w:lineRule="exact"/>
      </w:pPr>
      <w:r>
        <w:t xml:space="preserve">A3: The noun/pronoun is the </w:t>
      </w:r>
      <w:r w:rsidRPr="00F4393C">
        <w:rPr>
          <w:caps/>
          <w:szCs w:val="24"/>
        </w:rPr>
        <w:t>object of a</w:t>
      </w:r>
      <w:r>
        <w:t xml:space="preserve"> </w:t>
      </w:r>
      <w:r w:rsidRPr="00F57E82">
        <w:rPr>
          <w:caps/>
          <w:szCs w:val="24"/>
        </w:rPr>
        <w:t>two-way preposition</w:t>
      </w:r>
      <w:r>
        <w:t>, and the verb is describing MOTION towards or away from the noun</w:t>
      </w:r>
      <w:r w:rsidR="00F57E82">
        <w:t xml:space="preserve"> </w:t>
      </w:r>
      <w:r w:rsidR="00F57E82" w:rsidRPr="00313A41">
        <w:rPr>
          <w:lang w:val="de-DE"/>
        </w:rPr>
        <w:t>[an, auf, hinter, in, neben, über, unter, vor, zwischen]</w:t>
      </w:r>
    </w:p>
    <w:p w14:paraId="47693EB2" w14:textId="551B6517" w:rsidR="00F57E82" w:rsidRPr="009F44ED" w:rsidRDefault="00FA1797" w:rsidP="00FA1797">
      <w:pPr>
        <w:tabs>
          <w:tab w:val="left" w:pos="2160"/>
          <w:tab w:val="left" w:pos="5400"/>
        </w:tabs>
        <w:spacing w:line="240" w:lineRule="exact"/>
        <w:rPr>
          <w:i/>
        </w:rPr>
      </w:pPr>
      <w:r>
        <w:t xml:space="preserve">A4: Time expression </w:t>
      </w:r>
      <w:r>
        <w:rPr>
          <w:caps/>
        </w:rPr>
        <w:t>without</w:t>
      </w:r>
      <w:r>
        <w:t xml:space="preserve"> a preposition</w:t>
      </w:r>
      <w:r w:rsidR="00F57E82">
        <w:t xml:space="preserve"> </w:t>
      </w:r>
      <w:r w:rsidR="00F57E82" w:rsidRPr="00313A41">
        <w:rPr>
          <w:lang w:val="de-DE"/>
        </w:rPr>
        <w:t xml:space="preserve">[z.B. </w:t>
      </w:r>
      <w:r w:rsidR="00F57E82" w:rsidRPr="00313A41">
        <w:rPr>
          <w:i/>
          <w:lang w:val="de-DE"/>
        </w:rPr>
        <w:t>jeden Tag, nächste Woche, letzten Mittwoch]</w:t>
      </w:r>
    </w:p>
    <w:p w14:paraId="4AD67342" w14:textId="4418C4CA" w:rsidR="00FA1797" w:rsidRPr="009F44ED" w:rsidRDefault="00FA1797" w:rsidP="00FA1797">
      <w:pPr>
        <w:tabs>
          <w:tab w:val="left" w:pos="2160"/>
          <w:tab w:val="left" w:pos="5400"/>
        </w:tabs>
        <w:spacing w:line="240" w:lineRule="exact"/>
      </w:pPr>
      <w:r>
        <w:t>A5: The noun/pronoun is the object of "</w:t>
      </w:r>
      <w:r w:rsidRPr="00F57E82">
        <w:rPr>
          <w:caps/>
          <w:szCs w:val="24"/>
        </w:rPr>
        <w:t>es gi</w:t>
      </w:r>
      <w:r w:rsidR="00F57E82">
        <w:t>BT</w:t>
      </w:r>
      <w:r>
        <w:t>"</w:t>
      </w:r>
      <w:r w:rsidR="00F57E82">
        <w:t xml:space="preserve"> </w:t>
      </w:r>
    </w:p>
    <w:p w14:paraId="20109B12" w14:textId="77777777" w:rsidR="00FA1797" w:rsidRDefault="00FA1797" w:rsidP="00FA1797">
      <w:pPr>
        <w:tabs>
          <w:tab w:val="left" w:pos="2160"/>
          <w:tab w:val="left" w:pos="5400"/>
        </w:tabs>
        <w:spacing w:line="240" w:lineRule="exact"/>
      </w:pPr>
    </w:p>
    <w:p w14:paraId="68B056C1" w14:textId="05426030" w:rsidR="002B1370" w:rsidRPr="00313A41" w:rsidRDefault="00F4393C" w:rsidP="00FA1797">
      <w:pPr>
        <w:tabs>
          <w:tab w:val="left" w:pos="2160"/>
          <w:tab w:val="left" w:pos="5400"/>
        </w:tabs>
        <w:spacing w:line="240" w:lineRule="exact"/>
        <w:rPr>
          <w:lang w:val="de-DE"/>
        </w:rPr>
      </w:pPr>
      <w:r w:rsidRPr="00313A41">
        <w:rPr>
          <w:b/>
          <w:lang w:val="de-DE"/>
        </w:rPr>
        <w:t>Dativ</w:t>
      </w:r>
      <w:r w:rsidR="00FA1797" w:rsidRPr="00313A41">
        <w:rPr>
          <w:lang w:val="de-DE"/>
        </w:rPr>
        <w:t>:</w:t>
      </w:r>
    </w:p>
    <w:p w14:paraId="3421DB60" w14:textId="5E70CD01" w:rsidR="00F4393C" w:rsidRPr="009F44ED" w:rsidRDefault="00FA1797" w:rsidP="00FA1797">
      <w:pPr>
        <w:tabs>
          <w:tab w:val="left" w:pos="2160"/>
          <w:tab w:val="left" w:pos="5400"/>
        </w:tabs>
        <w:spacing w:line="240" w:lineRule="exact"/>
      </w:pPr>
      <w:r>
        <w:t xml:space="preserve">D1: The noun/pronoun is the </w:t>
      </w:r>
      <w:r>
        <w:rPr>
          <w:caps/>
        </w:rPr>
        <w:t>indirect</w:t>
      </w:r>
      <w:r>
        <w:t xml:space="preserve"> obj</w:t>
      </w:r>
      <w:r w:rsidR="00F4393C">
        <w:t>ect of the verb (</w:t>
      </w:r>
      <w:r>
        <w:t>recipient of the action)</w:t>
      </w:r>
    </w:p>
    <w:p w14:paraId="11E9BAA2" w14:textId="287588B7" w:rsidR="00F4393C" w:rsidRPr="009F44ED" w:rsidRDefault="00FA1797" w:rsidP="00FA1797">
      <w:pPr>
        <w:tabs>
          <w:tab w:val="left" w:pos="2160"/>
          <w:tab w:val="left" w:pos="5400"/>
        </w:tabs>
        <w:spacing w:line="240" w:lineRule="exact"/>
        <w:rPr>
          <w:szCs w:val="24"/>
        </w:rPr>
      </w:pPr>
      <w:r>
        <w:rPr>
          <w:caps/>
        </w:rPr>
        <w:t xml:space="preserve">D2: </w:t>
      </w:r>
      <w:r w:rsidRPr="00F4393C">
        <w:rPr>
          <w:szCs w:val="24"/>
        </w:rPr>
        <w:t>The noun/pronoun is</w:t>
      </w:r>
      <w:r>
        <w:rPr>
          <w:caps/>
        </w:rPr>
        <w:t xml:space="preserve"> the object of a dative preposition</w:t>
      </w:r>
      <w:r w:rsidR="008C38AE" w:rsidRPr="00313A41">
        <w:rPr>
          <w:caps/>
          <w:lang w:val="de-DE"/>
        </w:rPr>
        <w:t xml:space="preserve"> [</w:t>
      </w:r>
      <w:r w:rsidR="008C38AE" w:rsidRPr="00313A41">
        <w:rPr>
          <w:szCs w:val="24"/>
          <w:lang w:val="de-DE"/>
        </w:rPr>
        <w:t>aus, außer, bei, mit, nach, seit, von, zu, gegenüber]</w:t>
      </w:r>
    </w:p>
    <w:p w14:paraId="4EA99AA3" w14:textId="400A96CB" w:rsidR="00F4393C" w:rsidRDefault="00FA1797" w:rsidP="00FA1797">
      <w:pPr>
        <w:tabs>
          <w:tab w:val="left" w:pos="2160"/>
          <w:tab w:val="left" w:pos="5400"/>
        </w:tabs>
        <w:spacing w:line="240" w:lineRule="exact"/>
      </w:pPr>
      <w:r>
        <w:t xml:space="preserve">D3: The noun/pronoun is the </w:t>
      </w:r>
      <w:r w:rsidRPr="00F4393C">
        <w:rPr>
          <w:caps/>
          <w:szCs w:val="24"/>
        </w:rPr>
        <w:t>object of a two-way preposition</w:t>
      </w:r>
      <w:r>
        <w:t>, and</w:t>
      </w:r>
      <w:r>
        <w:rPr>
          <w:rFonts w:ascii="Lucida Grande" w:hAnsi="Lucida Grande"/>
          <w:color w:val="000000"/>
          <w:sz w:val="26"/>
        </w:rPr>
        <w:t xml:space="preserve"> </w:t>
      </w:r>
      <w:r>
        <w:t>the action is taking place (</w:t>
      </w:r>
      <w:r>
        <w:rPr>
          <w:caps/>
        </w:rPr>
        <w:t>located</w:t>
      </w:r>
      <w:r>
        <w:t xml:space="preserve">) in, on, under, above (etc.) the noun, or an object is </w:t>
      </w:r>
      <w:r>
        <w:rPr>
          <w:caps/>
        </w:rPr>
        <w:t>located</w:t>
      </w:r>
      <w:r>
        <w:t xml:space="preserve"> in, on, under, above (etc.) the noun</w:t>
      </w:r>
    </w:p>
    <w:p w14:paraId="5B9E4B7C" w14:textId="7147BA11" w:rsidR="00F4393C" w:rsidRPr="00313A41" w:rsidRDefault="00FA1797" w:rsidP="00FA1797">
      <w:pPr>
        <w:tabs>
          <w:tab w:val="left" w:pos="2160"/>
          <w:tab w:val="left" w:pos="5400"/>
        </w:tabs>
        <w:spacing w:line="240" w:lineRule="exact"/>
        <w:rPr>
          <w:i/>
          <w:lang w:val="de-DE"/>
        </w:rPr>
      </w:pPr>
      <w:r>
        <w:t xml:space="preserve">D4: Time expression </w:t>
      </w:r>
      <w:r>
        <w:rPr>
          <w:caps/>
        </w:rPr>
        <w:t>with</w:t>
      </w:r>
      <w:r>
        <w:t xml:space="preserve"> a preposition</w:t>
      </w:r>
      <w:r w:rsidR="00F4393C">
        <w:t xml:space="preserve"> [</w:t>
      </w:r>
      <w:r w:rsidR="00F4393C" w:rsidRPr="00313A41">
        <w:rPr>
          <w:lang w:val="de-DE"/>
        </w:rPr>
        <w:t xml:space="preserve">z.B. </w:t>
      </w:r>
      <w:r w:rsidR="00F4393C" w:rsidRPr="00313A41">
        <w:rPr>
          <w:i/>
          <w:lang w:val="de-DE"/>
        </w:rPr>
        <w:t>in drei Tagen, zu dieser Zeit, am Montag]</w:t>
      </w:r>
    </w:p>
    <w:p w14:paraId="0AF72FB7" w14:textId="688E539B" w:rsidR="00FA1797" w:rsidRPr="009F44ED" w:rsidRDefault="00FA1797" w:rsidP="00FA1797">
      <w:pPr>
        <w:tabs>
          <w:tab w:val="left" w:pos="2160"/>
          <w:tab w:val="left" w:pos="5400"/>
        </w:tabs>
        <w:spacing w:line="240" w:lineRule="exact"/>
        <w:rPr>
          <w:caps/>
        </w:rPr>
      </w:pPr>
      <w:r>
        <w:t xml:space="preserve">D5: The noun/pronoun is the </w:t>
      </w:r>
      <w:r w:rsidRPr="00843ED8">
        <w:rPr>
          <w:caps/>
          <w:szCs w:val="24"/>
        </w:rPr>
        <w:t>object of a</w:t>
      </w:r>
      <w:r>
        <w:t xml:space="preserve"> </w:t>
      </w:r>
      <w:r>
        <w:rPr>
          <w:caps/>
        </w:rPr>
        <w:t>dative verb</w:t>
      </w:r>
    </w:p>
    <w:p w14:paraId="2D90FD77" w14:textId="77777777" w:rsidR="00843ED8" w:rsidRDefault="00843ED8" w:rsidP="00FA1797">
      <w:pPr>
        <w:tabs>
          <w:tab w:val="left" w:pos="2160"/>
          <w:tab w:val="left" w:pos="5400"/>
        </w:tabs>
        <w:spacing w:line="240" w:lineRule="exact"/>
      </w:pPr>
    </w:p>
    <w:p w14:paraId="4FFD126A" w14:textId="372A53A6" w:rsidR="002B1370" w:rsidRPr="00313A41" w:rsidRDefault="00843ED8" w:rsidP="00FA1797">
      <w:pPr>
        <w:tabs>
          <w:tab w:val="left" w:pos="2160"/>
          <w:tab w:val="left" w:pos="5400"/>
        </w:tabs>
        <w:spacing w:line="240" w:lineRule="exact"/>
        <w:rPr>
          <w:b/>
          <w:lang w:val="de-DE"/>
        </w:rPr>
      </w:pPr>
      <w:r w:rsidRPr="00313A41">
        <w:rPr>
          <w:b/>
          <w:lang w:val="de-DE"/>
        </w:rPr>
        <w:t>Genitiv</w:t>
      </w:r>
      <w:r w:rsidR="00FA1797" w:rsidRPr="00313A41">
        <w:rPr>
          <w:b/>
          <w:lang w:val="de-DE"/>
        </w:rPr>
        <w:t xml:space="preserve">: </w:t>
      </w:r>
    </w:p>
    <w:p w14:paraId="3AB8405A" w14:textId="6DD7E82F" w:rsidR="002B1370" w:rsidRDefault="00FA1797" w:rsidP="00FA1797">
      <w:pPr>
        <w:tabs>
          <w:tab w:val="left" w:pos="2160"/>
          <w:tab w:val="left" w:pos="5400"/>
        </w:tabs>
        <w:spacing w:line="240" w:lineRule="exact"/>
      </w:pPr>
      <w:r>
        <w:t>G1: The noun/pronoun is being described as POSSESSING some other item/concept</w:t>
      </w:r>
    </w:p>
    <w:p w14:paraId="6F266A61" w14:textId="52C01E5A" w:rsidR="00FA1797" w:rsidRPr="003D726F" w:rsidRDefault="00FA1797" w:rsidP="00FA1797">
      <w:pPr>
        <w:tabs>
          <w:tab w:val="left" w:pos="2160"/>
          <w:tab w:val="left" w:pos="5400"/>
        </w:tabs>
        <w:spacing w:line="240" w:lineRule="exact"/>
      </w:pPr>
      <w:r>
        <w:t xml:space="preserve">G2: The noun/pronoun is the </w:t>
      </w:r>
      <w:r w:rsidRPr="002B1370">
        <w:rPr>
          <w:caps/>
          <w:szCs w:val="24"/>
        </w:rPr>
        <w:t>object of a genitive preposition</w:t>
      </w:r>
      <w:r w:rsidR="003D726F">
        <w:rPr>
          <w:caps/>
          <w:szCs w:val="24"/>
        </w:rPr>
        <w:t xml:space="preserve"> [</w:t>
      </w:r>
      <w:r w:rsidR="003D726F" w:rsidRPr="00313A41">
        <w:rPr>
          <w:szCs w:val="24"/>
          <w:lang w:val="de-DE"/>
        </w:rPr>
        <w:t>(an)statt, außerhalb, innerhalb, trotz, während, wegen]</w:t>
      </w:r>
    </w:p>
    <w:p w14:paraId="2FCC0FCA" w14:textId="77777777" w:rsidR="005A4D33" w:rsidRDefault="005A4D33"/>
    <w:sectPr w:rsidR="005A4D33" w:rsidSect="00680B3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3C"/>
    <w:multiLevelType w:val="hybridMultilevel"/>
    <w:tmpl w:val="6D7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97"/>
    <w:rsid w:val="00067CB9"/>
    <w:rsid w:val="00186202"/>
    <w:rsid w:val="002B1370"/>
    <w:rsid w:val="00313A41"/>
    <w:rsid w:val="003D726F"/>
    <w:rsid w:val="004248DA"/>
    <w:rsid w:val="00465E06"/>
    <w:rsid w:val="005A4D33"/>
    <w:rsid w:val="00624DE2"/>
    <w:rsid w:val="00680B39"/>
    <w:rsid w:val="006B06BB"/>
    <w:rsid w:val="007402B9"/>
    <w:rsid w:val="00843ED8"/>
    <w:rsid w:val="008C38AE"/>
    <w:rsid w:val="009F44ED"/>
    <w:rsid w:val="00B66E46"/>
    <w:rsid w:val="00CC0F07"/>
    <w:rsid w:val="00F4393C"/>
    <w:rsid w:val="00F57E82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1D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9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9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1671</Characters>
  <Application>Microsoft Macintosh Word</Application>
  <DocSecurity>0</DocSecurity>
  <Lines>13</Lines>
  <Paragraphs>3</Paragraphs>
  <ScaleCrop>false</ScaleCrop>
  <Company>German Department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Dischler</dc:creator>
  <cp:keywords/>
  <dc:description/>
  <cp:lastModifiedBy>Hartmut Rastalsky</cp:lastModifiedBy>
  <cp:revision>17</cp:revision>
  <dcterms:created xsi:type="dcterms:W3CDTF">2014-09-02T22:05:00Z</dcterms:created>
  <dcterms:modified xsi:type="dcterms:W3CDTF">2014-09-06T20:26:00Z</dcterms:modified>
</cp:coreProperties>
</file>